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DD" w:rsidRDefault="00A70054" w:rsidP="00A70054">
      <w:pPr>
        <w:pStyle w:val="Rubrik1"/>
      </w:pPr>
      <w:r>
        <w:t>BOLAGSORDNING FÖR AB NYNÄSHAMNSBOSTÄDER</w:t>
      </w:r>
    </w:p>
    <w:p w:rsidR="00A70054" w:rsidRDefault="00A70054" w:rsidP="00A70054">
      <w:pPr>
        <w:pStyle w:val="Rubrik2"/>
      </w:pPr>
      <w:r>
        <w:t>§</w:t>
      </w:r>
      <w:r w:rsidR="003F6FF6">
        <w:t xml:space="preserve"> </w:t>
      </w:r>
      <w:r>
        <w:t>1. F</w:t>
      </w:r>
      <w:r w:rsidR="00F64C66">
        <w:t>irma</w:t>
      </w:r>
    </w:p>
    <w:p w:rsidR="00A70054" w:rsidRDefault="00A70054" w:rsidP="00A70054">
      <w:r>
        <w:t>Bolagets firma är AB Nynäshamnsbostäder</w:t>
      </w:r>
      <w:r w:rsidR="00E8082E">
        <w:t>.</w:t>
      </w:r>
    </w:p>
    <w:p w:rsidR="00A70054" w:rsidRDefault="00A70054" w:rsidP="00A70054">
      <w:pPr>
        <w:pStyle w:val="Rubrik2"/>
      </w:pPr>
      <w:r>
        <w:t>§</w:t>
      </w:r>
      <w:r w:rsidR="003F6FF6">
        <w:t xml:space="preserve"> </w:t>
      </w:r>
      <w:r>
        <w:t>2. S</w:t>
      </w:r>
      <w:r w:rsidR="00F64C66">
        <w:t>äte</w:t>
      </w:r>
    </w:p>
    <w:p w:rsidR="00A70054" w:rsidRDefault="00A70054" w:rsidP="00A70054">
      <w:r>
        <w:t>Styrelsen ska ha sitt säte i Nynäshamns kommun, Stockholms län.</w:t>
      </w:r>
    </w:p>
    <w:p w:rsidR="00A70054" w:rsidRDefault="00A70054" w:rsidP="00A70054">
      <w:pPr>
        <w:pStyle w:val="Rubrik2"/>
      </w:pPr>
      <w:r>
        <w:t>§</w:t>
      </w:r>
      <w:r w:rsidR="003F6FF6">
        <w:t xml:space="preserve"> </w:t>
      </w:r>
      <w:r>
        <w:t>3. V</w:t>
      </w:r>
      <w:r w:rsidR="00F64C66">
        <w:t>erksamhetsföremål</w:t>
      </w:r>
    </w:p>
    <w:p w:rsidR="00A70054" w:rsidRDefault="00A70054" w:rsidP="00A70054">
      <w:r>
        <w:t xml:space="preserve">Bolaget är ett allmännyttigt bostadsföretag och har till föremål för sin verksamhet att inom Nynäshamn kommun </w:t>
      </w:r>
      <w:r w:rsidR="00F64C66">
        <w:t>förvärva, äga, bebygga, förvalta, förädla och försälja fastigheter och tomträtter med bostadslägenheter och därtill hörande kollektiva anordningar samt även med lokaler i de fall lokalerna utgör en mindre del av dessa fastigheter och används för kommunal verksamhet eller är kommersiella lokaler som har ett tydligt samband med den övriga verksamheten.</w:t>
      </w:r>
    </w:p>
    <w:p w:rsidR="00F64C66" w:rsidRDefault="00F64C66" w:rsidP="00F64C66">
      <w:pPr>
        <w:pStyle w:val="Rubrik2"/>
      </w:pPr>
      <w:r>
        <w:t>§</w:t>
      </w:r>
      <w:r w:rsidR="003F6FF6">
        <w:t xml:space="preserve"> </w:t>
      </w:r>
      <w:r>
        <w:t>4. Ändamål med bolagets verksamhet</w:t>
      </w:r>
    </w:p>
    <w:p w:rsidR="00F64C66" w:rsidRDefault="003F6FF6" w:rsidP="00F64C66">
      <w:r>
        <w:t>Bolaget ska i allmännyttigt syfte och med iakttagande av kommunallagens lokaliseringsprincip främja bostadsförsörjningen i Nynäshamns kommun och erbjuda hyresgästerna möjlighet till boendeinflytande och inflytande i bolaget.</w:t>
      </w:r>
    </w:p>
    <w:p w:rsidR="003F6FF6" w:rsidRDefault="003F6FF6" w:rsidP="00F64C66">
      <w:r>
        <w:t>Verksamheten ska bedrivas enligt affärsmässiga principer.</w:t>
      </w:r>
    </w:p>
    <w:p w:rsidR="003F6FF6" w:rsidRDefault="003F6FF6" w:rsidP="00F64C66">
      <w:r>
        <w:t>Likvideras bolaget ska dess behållna tillgångar tillfalla Nynäshamns kommun.</w:t>
      </w:r>
    </w:p>
    <w:p w:rsidR="003F6FF6" w:rsidRDefault="003F6FF6" w:rsidP="003F6FF6">
      <w:pPr>
        <w:pStyle w:val="Rubrik2"/>
      </w:pPr>
      <w:r>
        <w:t>§ 5. Fullmäktiges rätt att ta ställning</w:t>
      </w:r>
    </w:p>
    <w:p w:rsidR="003F6FF6" w:rsidRDefault="003F6FF6" w:rsidP="003F6FF6">
      <w:r>
        <w:t>Bolaget ska bereda kommunfullmäktige i Nynäshamns kommun möjlighet att ta ställning innan sådana beslut i verksamheten som är av principiell betydelse eller annars av större vikt fattas såsom till exempel ändring i bolagsordning, ändring av aktiekapital, fusion av företag, bildande av dotterbolag, försäljning av fastighet eller tomträtt och förvärv av aktier i annat företag.</w:t>
      </w:r>
    </w:p>
    <w:p w:rsidR="003F6FF6" w:rsidRDefault="003F6FF6" w:rsidP="003F6FF6">
      <w:pPr>
        <w:pStyle w:val="Rubrik2"/>
      </w:pPr>
      <w:r>
        <w:t>§ 6. Aktiekapital</w:t>
      </w:r>
    </w:p>
    <w:p w:rsidR="003F6FF6" w:rsidRDefault="003F6FF6" w:rsidP="003F6FF6">
      <w:r>
        <w:t>Aktiekapitalet ska utgöra lägst 50 miljoner kronor och högst 200 miljoner kronor.</w:t>
      </w:r>
    </w:p>
    <w:p w:rsidR="003F6FF6" w:rsidRDefault="003F6FF6" w:rsidP="003F6FF6">
      <w:pPr>
        <w:pStyle w:val="Rubrik2"/>
      </w:pPr>
      <w:r>
        <w:t>§ 7. Antal aktier</w:t>
      </w:r>
    </w:p>
    <w:p w:rsidR="003F6FF6" w:rsidRDefault="003F6FF6" w:rsidP="003F6FF6">
      <w:r>
        <w:t>I bolaget ska finnas lägst 50 000 aktier och högst 200 000 aktier.</w:t>
      </w:r>
    </w:p>
    <w:p w:rsidR="003F6FF6" w:rsidRDefault="003F6FF6" w:rsidP="003F6FF6">
      <w:pPr>
        <w:pStyle w:val="Rubrik2"/>
      </w:pPr>
      <w:r>
        <w:t>§ 8. Styrelse</w:t>
      </w:r>
    </w:p>
    <w:p w:rsidR="003F6FF6" w:rsidRDefault="003F6FF6" w:rsidP="003F6FF6">
      <w:r>
        <w:t>Styrelsen ska bestå av lägst tre och högst fem ledamöter jämte l</w:t>
      </w:r>
      <w:r w:rsidR="00F0736F">
        <w:t>ägst tre och högst fem</w:t>
      </w:r>
      <w:r>
        <w:t xml:space="preserve"> personliga suppleanter.</w:t>
      </w:r>
    </w:p>
    <w:p w:rsidR="003F6FF6" w:rsidRDefault="003F6FF6" w:rsidP="003F6FF6">
      <w:r>
        <w:t>Styrelseledamöterna och suppleanterna utses av kommunfullmäktige i Nynäshamns kommun för tiden från den ordinarie årsstämma som följer närmast efter det val till kommunfullmäktige som förrättats intill slutet av den ordinarie årsstämma som följer närmast efter nästa val till kommunfullmäktige. Kommunfullmäktige utser också ordförande och vice ordförande i bolagets styrelse.</w:t>
      </w:r>
    </w:p>
    <w:p w:rsidR="003F6FF6" w:rsidRDefault="003F6FF6" w:rsidP="003F6FF6">
      <w:pPr>
        <w:pStyle w:val="Rubrik2"/>
      </w:pPr>
    </w:p>
    <w:p w:rsidR="00026CE4" w:rsidRDefault="00026CE4" w:rsidP="003F6FF6">
      <w:pPr>
        <w:pStyle w:val="Rubrik2"/>
      </w:pPr>
    </w:p>
    <w:p w:rsidR="003F6FF6" w:rsidRDefault="003F6FF6" w:rsidP="003F6FF6">
      <w:pPr>
        <w:pStyle w:val="Rubrik2"/>
      </w:pPr>
      <w:r>
        <w:t>§ 9. Revisorer</w:t>
      </w:r>
    </w:p>
    <w:p w:rsidR="003F6FF6" w:rsidRDefault="003F6FF6" w:rsidP="003F6FF6">
      <w:r>
        <w:t>För granskning av bolagets årsredovisning jämte räkenskaper samt styrelsen och verkställande direktörens förvaltning utses av bolagsstämman en revisor och en suppleant.</w:t>
      </w:r>
    </w:p>
    <w:p w:rsidR="003F6FF6" w:rsidRDefault="003F6FF6" w:rsidP="003F6FF6">
      <w:r>
        <w:t>Revisorns och revisorssuppleantens uppdrag gäller till slutet av den årsstämma som hålls under det fjärde räkenskapsåret efter revisorsvalet.</w:t>
      </w:r>
    </w:p>
    <w:p w:rsidR="003F6FF6" w:rsidRDefault="00026CE4" w:rsidP="003F6FF6">
      <w:pPr>
        <w:pStyle w:val="Rubrik2"/>
      </w:pPr>
      <w:r>
        <w:t>§ 10. Lekmannarevisor</w:t>
      </w:r>
      <w:bookmarkStart w:id="0" w:name="_GoBack"/>
      <w:bookmarkEnd w:id="0"/>
    </w:p>
    <w:p w:rsidR="003F6FF6" w:rsidRDefault="003F6FF6" w:rsidP="003F6FF6">
      <w:r>
        <w:t>För samma mandatperiod som gäller för bolagets revisor ska kommunfullmäktige i Nynäshamns kommun utse två lekmannarevisorer. Till lekmannarevisorer ska utses någon av de revisorer som valts för granskning av styrelsen och övriga nämnders verksamhet.</w:t>
      </w:r>
    </w:p>
    <w:p w:rsidR="003F6FF6" w:rsidRDefault="003F6FF6" w:rsidP="003F6FF6">
      <w:pPr>
        <w:pStyle w:val="Rubrik2"/>
      </w:pPr>
      <w:r>
        <w:t>§ 11. Bolagsstämma</w:t>
      </w:r>
    </w:p>
    <w:p w:rsidR="003F6FF6" w:rsidRDefault="003F6FF6" w:rsidP="003F6FF6">
      <w:r>
        <w:t>Aktieägarna ska hålla en ordinarie bolagsstämma inom sex månader från utgången av varje räkenskapsår där styrelsen ska lägga fram årsredovisningen och revisionsberättelsen samt, i moderbolag som är skyldigt att</w:t>
      </w:r>
      <w:r w:rsidR="00116CE0">
        <w:t xml:space="preserve"> upprätta koncernredovisning, koncernredovisningen och koncernrevisionsberättelsen (årsstämma)</w:t>
      </w:r>
    </w:p>
    <w:p w:rsidR="00116CE0" w:rsidRDefault="00116CE0" w:rsidP="00116CE0">
      <w:pPr>
        <w:pStyle w:val="Rubrik2"/>
      </w:pPr>
      <w:r>
        <w:t>§ 12. Kallelse till bolagsstämma</w:t>
      </w:r>
    </w:p>
    <w:p w:rsidR="00116CE0" w:rsidRDefault="00116CE0" w:rsidP="00116CE0">
      <w:r>
        <w:t>Kallelse till bolagsstämma ska ske genom brev med posten till aktieägarna tidigast fyra veckor och senast två veckor före stämman. Bolaget ska sträva efter att bolagets aktieägare och andra som har rätt att närvara vid stämman genom kallelsen till bolagsstämman får relevant, tydlig och begriplig information om det ärenden som ska behandlas samt att kallelsen och annan information av allmänt intresse om de ärenden som ska behandlas på stämmans finns på bolagets webbplats.</w:t>
      </w:r>
    </w:p>
    <w:p w:rsidR="00116CE0" w:rsidRDefault="00116CE0" w:rsidP="00116CE0">
      <w:pPr>
        <w:pStyle w:val="Rubrik2"/>
      </w:pPr>
      <w:r>
        <w:t>§ 13. Utomståendes närvarorätt vid bolagsstämman</w:t>
      </w:r>
    </w:p>
    <w:p w:rsidR="00116CE0" w:rsidRDefault="00116CE0" w:rsidP="00116CE0">
      <w:r>
        <w:t>Allmänheten har rätt att närvara vid bolagsstämman.</w:t>
      </w:r>
    </w:p>
    <w:p w:rsidR="00116CE0" w:rsidRDefault="00116CE0" w:rsidP="00116CE0">
      <w:pPr>
        <w:pStyle w:val="Rubrik2"/>
      </w:pPr>
      <w:r>
        <w:t>§ 14.Ärenden på årsstämma</w:t>
      </w:r>
    </w:p>
    <w:p w:rsidR="00116CE0" w:rsidRDefault="00116CE0" w:rsidP="00116CE0">
      <w:r>
        <w:t>På årsstämma ska följande ärenden förekomma till behandling.</w:t>
      </w:r>
    </w:p>
    <w:p w:rsidR="00116CE0" w:rsidRDefault="00116CE0" w:rsidP="00116CE0">
      <w:pPr>
        <w:pStyle w:val="Liststycke"/>
        <w:numPr>
          <w:ilvl w:val="0"/>
          <w:numId w:val="1"/>
        </w:numPr>
      </w:pPr>
      <w:r>
        <w:t>Stämmans öppnande;</w:t>
      </w:r>
    </w:p>
    <w:p w:rsidR="00116CE0" w:rsidRDefault="00116CE0" w:rsidP="00116CE0">
      <w:pPr>
        <w:pStyle w:val="Liststycke"/>
        <w:numPr>
          <w:ilvl w:val="0"/>
          <w:numId w:val="1"/>
        </w:numPr>
      </w:pPr>
      <w:r>
        <w:t>Val av ordförande och sekreterare vid stämman;</w:t>
      </w:r>
    </w:p>
    <w:p w:rsidR="00116CE0" w:rsidRDefault="00116CE0" w:rsidP="00116CE0">
      <w:pPr>
        <w:pStyle w:val="Liststycke"/>
        <w:numPr>
          <w:ilvl w:val="0"/>
          <w:numId w:val="1"/>
        </w:numPr>
      </w:pPr>
      <w:r>
        <w:t>Upprättande och godkännande av röstlängd;</w:t>
      </w:r>
    </w:p>
    <w:p w:rsidR="00116CE0" w:rsidRDefault="00116CE0" w:rsidP="00116CE0">
      <w:pPr>
        <w:pStyle w:val="Liststycke"/>
        <w:numPr>
          <w:ilvl w:val="0"/>
          <w:numId w:val="1"/>
        </w:numPr>
      </w:pPr>
      <w:r>
        <w:t>Val av en eller två justeringsmän;</w:t>
      </w:r>
    </w:p>
    <w:p w:rsidR="00116CE0" w:rsidRDefault="00116CE0" w:rsidP="00116CE0">
      <w:pPr>
        <w:pStyle w:val="Liststycke"/>
        <w:numPr>
          <w:ilvl w:val="0"/>
          <w:numId w:val="1"/>
        </w:numPr>
      </w:pPr>
      <w:r>
        <w:t>Godkännande av dagordning;</w:t>
      </w:r>
    </w:p>
    <w:p w:rsidR="00116CE0" w:rsidRDefault="00116CE0" w:rsidP="00116CE0">
      <w:pPr>
        <w:pStyle w:val="Liststycke"/>
        <w:numPr>
          <w:ilvl w:val="0"/>
          <w:numId w:val="1"/>
        </w:numPr>
      </w:pPr>
      <w:r>
        <w:t>Prövning av om stämman blivit behörigen sammankallad:</w:t>
      </w:r>
    </w:p>
    <w:p w:rsidR="00116CE0" w:rsidRDefault="00116CE0" w:rsidP="00116CE0">
      <w:pPr>
        <w:pStyle w:val="Liststycke"/>
        <w:numPr>
          <w:ilvl w:val="0"/>
          <w:numId w:val="1"/>
        </w:numPr>
      </w:pPr>
      <w:r>
        <w:t>Framläggande av årsredovisningen, revisionsberättelsen och lekmannarevisorernas granskningsrapport;</w:t>
      </w:r>
    </w:p>
    <w:p w:rsidR="00116CE0" w:rsidRDefault="00116CE0" w:rsidP="00116CE0">
      <w:pPr>
        <w:pStyle w:val="Liststycke"/>
        <w:numPr>
          <w:ilvl w:val="0"/>
          <w:numId w:val="1"/>
        </w:numPr>
      </w:pPr>
      <w:r>
        <w:t>Beslut om</w:t>
      </w:r>
    </w:p>
    <w:p w:rsidR="00116CE0" w:rsidRDefault="00116CE0" w:rsidP="00116CE0">
      <w:pPr>
        <w:pStyle w:val="Liststycke"/>
        <w:numPr>
          <w:ilvl w:val="0"/>
          <w:numId w:val="2"/>
        </w:numPr>
      </w:pPr>
      <w:r>
        <w:t>Fastställande av resultat- och balansräkning</w:t>
      </w:r>
    </w:p>
    <w:p w:rsidR="00116CE0" w:rsidRDefault="00116CE0" w:rsidP="00116CE0">
      <w:pPr>
        <w:pStyle w:val="Liststycke"/>
        <w:numPr>
          <w:ilvl w:val="0"/>
          <w:numId w:val="2"/>
        </w:numPr>
      </w:pPr>
      <w:r>
        <w:t>Dispositioner beträffande bolagets vinst eller förlust enligt den fastställda balansräkningen</w:t>
      </w:r>
    </w:p>
    <w:p w:rsidR="00116CE0" w:rsidRDefault="00116CE0" w:rsidP="00116CE0">
      <w:pPr>
        <w:pStyle w:val="Liststycke"/>
        <w:numPr>
          <w:ilvl w:val="0"/>
          <w:numId w:val="2"/>
        </w:numPr>
      </w:pPr>
      <w:r>
        <w:t>Ansvarsfrihet för styrelseledamöterna och verkställande direktörerna.</w:t>
      </w:r>
    </w:p>
    <w:p w:rsidR="00116CE0" w:rsidRDefault="00116CE0" w:rsidP="00116CE0">
      <w:pPr>
        <w:pStyle w:val="Liststycke"/>
        <w:numPr>
          <w:ilvl w:val="0"/>
          <w:numId w:val="1"/>
        </w:numPr>
      </w:pPr>
      <w:r>
        <w:t>Fastställande av arvode åt styrelsen, revisorn med suppleant och lekmannarevisorerna;</w:t>
      </w:r>
    </w:p>
    <w:p w:rsidR="00116CE0" w:rsidRDefault="00116CE0" w:rsidP="00116CE0">
      <w:pPr>
        <w:pStyle w:val="Liststycke"/>
        <w:numPr>
          <w:ilvl w:val="0"/>
          <w:numId w:val="1"/>
        </w:numPr>
      </w:pPr>
      <w:r>
        <w:t>Anmälan av Nynäshamn kommunfullmäktiges val av styrelseledamöter och suppleanter när så ska ske;</w:t>
      </w:r>
    </w:p>
    <w:p w:rsidR="00116CE0" w:rsidRDefault="00116CE0" w:rsidP="00116CE0">
      <w:pPr>
        <w:pStyle w:val="Liststycke"/>
        <w:numPr>
          <w:ilvl w:val="0"/>
          <w:numId w:val="1"/>
        </w:numPr>
      </w:pPr>
      <w:r>
        <w:lastRenderedPageBreak/>
        <w:t>Anmälan av Nynäshamns kommunfullmäktiges val av lekmannarevisorer när så ska ske;</w:t>
      </w:r>
    </w:p>
    <w:p w:rsidR="00116CE0" w:rsidRDefault="00116CE0" w:rsidP="00116CE0">
      <w:pPr>
        <w:pStyle w:val="Liststycke"/>
        <w:numPr>
          <w:ilvl w:val="0"/>
          <w:numId w:val="1"/>
        </w:numPr>
      </w:pPr>
      <w:r>
        <w:t>Val av auktoriserad revisor och revisorssuppleant ( i förkommande fall);</w:t>
      </w:r>
    </w:p>
    <w:p w:rsidR="00116CE0" w:rsidRDefault="00116CE0" w:rsidP="00116CE0">
      <w:pPr>
        <w:pStyle w:val="Liststycke"/>
        <w:numPr>
          <w:ilvl w:val="0"/>
          <w:numId w:val="1"/>
        </w:numPr>
      </w:pPr>
      <w:r>
        <w:t xml:space="preserve">Övriga ärenden som ankommer på bolagsstämman enligt aktiebolagslagen eller bolagsordningen. </w:t>
      </w:r>
    </w:p>
    <w:p w:rsidR="00E55266" w:rsidRDefault="00E55266" w:rsidP="00E55266">
      <w:pPr>
        <w:pStyle w:val="Rubrik2"/>
      </w:pPr>
      <w:r>
        <w:t>§ 15. Räkenskapsår</w:t>
      </w:r>
    </w:p>
    <w:p w:rsidR="00E55266" w:rsidRDefault="00E55266" w:rsidP="00E55266">
      <w:r>
        <w:t>Bolagets räkenskapsår ska vara kalenderår</w:t>
      </w:r>
    </w:p>
    <w:p w:rsidR="00E55266" w:rsidRDefault="00E55266" w:rsidP="00E55266">
      <w:pPr>
        <w:pStyle w:val="Rubrik2"/>
      </w:pPr>
      <w:r>
        <w:t>§ 16. Firmateckning</w:t>
      </w:r>
    </w:p>
    <w:p w:rsidR="00E55266" w:rsidRDefault="00E55266" w:rsidP="00E55266">
      <w:r>
        <w:t>Styrelsen får inte bemyndiga annan än styrelseledamot eller VD att teckna bolagets firma. Sådant bemyndigande för endast avse två personer i förening.</w:t>
      </w:r>
    </w:p>
    <w:p w:rsidR="00E55266" w:rsidRDefault="00E55266" w:rsidP="00E55266">
      <w:pPr>
        <w:pStyle w:val="Rubrik2"/>
      </w:pPr>
      <w:r>
        <w:t>§ 17. Inspektionsrätt</w:t>
      </w:r>
    </w:p>
    <w:p w:rsidR="00E55266" w:rsidRDefault="00E55266" w:rsidP="00E55266">
      <w:r>
        <w:t>Kommunstyrelsen i Nynäshamns kommun äger rätt att ta del av bolagets handlingar och räkenskaper samt i övrigt inspektera bolaget och dess verksamhet. Detta gäller dock endast i den mån hinder ej möter på grund av författningsreglerad sekretess.</w:t>
      </w:r>
    </w:p>
    <w:p w:rsidR="00E55266" w:rsidRDefault="00E55266" w:rsidP="00E55266">
      <w:pPr>
        <w:pStyle w:val="Rubrik2"/>
      </w:pPr>
      <w:r>
        <w:t>§ 18. Allmänhetens rätt till insyn i den verksamhet som lämnas över till privata utförare.</w:t>
      </w:r>
    </w:p>
    <w:p w:rsidR="00E55266" w:rsidRDefault="00E55266" w:rsidP="00E55266">
      <w:r>
        <w:t>AB Nynäshamnsbostäder har rätt att ge allmänheten insyn i den verksamhet som genom avtal lämnas över till privata utförare.</w:t>
      </w:r>
    </w:p>
    <w:p w:rsidR="00E55266" w:rsidRDefault="00E55266" w:rsidP="00E55266">
      <w:pPr>
        <w:pStyle w:val="Rubrik2"/>
      </w:pPr>
      <w:r>
        <w:t>§ 19. Allmänhetens rätt till insyn enligt offentlighetsprincipen</w:t>
      </w:r>
    </w:p>
    <w:p w:rsidR="00E55266" w:rsidRDefault="00E55266" w:rsidP="00E55266">
      <w:r>
        <w:t xml:space="preserve">Allmänheten har rätt att begära att få ta del av allmänna handlingar som inkommit till och upprättas av bolaget. </w:t>
      </w:r>
      <w:r w:rsidRPr="00E55266">
        <w:rPr>
          <w:vertAlign w:val="superscript"/>
        </w:rPr>
        <w:t>1</w:t>
      </w:r>
      <w:r>
        <w:t>Beslut om utlämnande ska föregås av prövning enligt offentlighetsprincipen.</w:t>
      </w:r>
    </w:p>
    <w:p w:rsidR="00E55266" w:rsidRDefault="00E55266" w:rsidP="00E55266">
      <w:pPr>
        <w:pStyle w:val="Rubrik2"/>
      </w:pPr>
      <w:r>
        <w:t>§ 20. Ändring av bolagsordning</w:t>
      </w:r>
    </w:p>
    <w:p w:rsidR="00E55266" w:rsidRDefault="00E55266" w:rsidP="00E55266">
      <w:r>
        <w:t>Denna bolagsordning får inte ändras utan godkännande av kommunfullmäktige i Nynäshamns kommun.</w:t>
      </w:r>
    </w:p>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p w:rsidR="00E55266" w:rsidRDefault="00E55266" w:rsidP="00E55266">
      <w:r>
        <w:t>_____________________________</w:t>
      </w:r>
    </w:p>
    <w:p w:rsidR="00E55266" w:rsidRPr="00E55266" w:rsidRDefault="00E55266" w:rsidP="00E55266">
      <w:r w:rsidRPr="00E55266">
        <w:rPr>
          <w:vertAlign w:val="superscript"/>
        </w:rPr>
        <w:t>1</w:t>
      </w:r>
      <w:r>
        <w:t xml:space="preserve"> OSL 2 kap 3 §</w:t>
      </w:r>
    </w:p>
    <w:sectPr w:rsidR="00E55266" w:rsidRPr="00E55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D94"/>
    <w:multiLevelType w:val="hybridMultilevel"/>
    <w:tmpl w:val="927E81BE"/>
    <w:lvl w:ilvl="0" w:tplc="E68062B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2DAA1562"/>
    <w:multiLevelType w:val="hybridMultilevel"/>
    <w:tmpl w:val="0148A8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54"/>
    <w:rsid w:val="00026CE4"/>
    <w:rsid w:val="00116CE0"/>
    <w:rsid w:val="002F2389"/>
    <w:rsid w:val="003F6FF6"/>
    <w:rsid w:val="00776534"/>
    <w:rsid w:val="00A70054"/>
    <w:rsid w:val="00D25ACD"/>
    <w:rsid w:val="00E55266"/>
    <w:rsid w:val="00E8082E"/>
    <w:rsid w:val="00F0736F"/>
    <w:rsid w:val="00F64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6DFC"/>
  <w15:chartTrackingRefBased/>
  <w15:docId w15:val="{15310842-3720-47A1-9754-FB805C4F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70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700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0054"/>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70054"/>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1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937</Words>
  <Characters>4970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Söderström</dc:creator>
  <cp:keywords/>
  <dc:description/>
  <cp:lastModifiedBy>Irina Söderström</cp:lastModifiedBy>
  <cp:revision>4</cp:revision>
  <dcterms:created xsi:type="dcterms:W3CDTF">2021-03-26T10:51:00Z</dcterms:created>
  <dcterms:modified xsi:type="dcterms:W3CDTF">2021-03-26T12:51:00Z</dcterms:modified>
</cp:coreProperties>
</file>